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42B0" w14:textId="1528D82F" w:rsidR="00C114ED" w:rsidRPr="00434E3E" w:rsidRDefault="00C114ED" w:rsidP="00C114ED">
      <w:pPr>
        <w:spacing w:before="100" w:beforeAutospacing="1" w:after="100" w:afterAutospacing="1"/>
        <w:ind w:left="360"/>
        <w:jc w:val="center"/>
        <w:rPr>
          <w:rFonts w:ascii="Cambria" w:hAnsi="Cambria" w:cs="Tahoma"/>
          <w:b/>
          <w:bCs/>
          <w:color w:val="000000"/>
        </w:rPr>
      </w:pPr>
      <w:r w:rsidRPr="00434E3E">
        <w:rPr>
          <w:rFonts w:ascii="Cambria" w:hAnsi="Cambria" w:cs="Tahoma"/>
          <w:b/>
          <w:bCs/>
          <w:color w:val="000000"/>
        </w:rPr>
        <w:t>İDARİ ŞARTNAME</w:t>
      </w:r>
    </w:p>
    <w:p w14:paraId="633DCEDA" w14:textId="2A55B2B5" w:rsidR="00CD499C" w:rsidRPr="00434E3E" w:rsidRDefault="00CD499C" w:rsidP="00CD499C">
      <w:pPr>
        <w:jc w:val="both"/>
        <w:rPr>
          <w:rFonts w:ascii="Cambria" w:hAnsi="Cambria" w:cs="Tahoma"/>
          <w:color w:val="000000"/>
        </w:rPr>
      </w:pPr>
    </w:p>
    <w:p w14:paraId="4A984F86" w14:textId="46B85D2A" w:rsidR="009C79BE" w:rsidRPr="00434E3E" w:rsidRDefault="009C79BE" w:rsidP="009C79BE">
      <w:pPr>
        <w:jc w:val="both"/>
        <w:rPr>
          <w:rFonts w:ascii="Cambria" w:hAnsi="Cambria" w:cs="Tahoma"/>
        </w:rPr>
      </w:pPr>
      <w:proofErr w:type="gramStart"/>
      <w:r w:rsidRPr="00434E3E">
        <w:rPr>
          <w:rFonts w:ascii="Cambria" w:hAnsi="Cambria" w:cs="Tahoma"/>
          <w:b/>
          <w:bCs/>
        </w:rPr>
        <w:t>DERNEK</w:t>
      </w:r>
      <w:r w:rsidRPr="00434E3E">
        <w:rPr>
          <w:rFonts w:ascii="Cambria" w:hAnsi="Cambria" w:cs="Tahoma"/>
        </w:rPr>
        <w:t xml:space="preserve"> </w:t>
      </w:r>
      <w:r w:rsidR="00434E3E">
        <w:rPr>
          <w:rFonts w:ascii="Cambria" w:hAnsi="Cambria" w:cs="Tahoma"/>
        </w:rPr>
        <w:t xml:space="preserve"> TÜRK</w:t>
      </w:r>
      <w:proofErr w:type="gramEnd"/>
      <w:r w:rsidR="00434E3E">
        <w:rPr>
          <w:rFonts w:ascii="Cambria" w:hAnsi="Cambria" w:cs="Tahoma"/>
        </w:rPr>
        <w:t xml:space="preserve"> NÖROŞİRÜRJİ DERNEĞİNİ</w:t>
      </w:r>
      <w:r w:rsidRPr="00434E3E">
        <w:rPr>
          <w:rFonts w:ascii="Cambria" w:hAnsi="Cambria" w:cs="Tahoma"/>
        </w:rPr>
        <w:t xml:space="preserve"> ifade eder ( şartnamede  </w:t>
      </w:r>
      <w:r w:rsidRPr="00434E3E">
        <w:rPr>
          <w:rFonts w:ascii="Cambria" w:hAnsi="Cambria" w:cs="Tahoma"/>
          <w:b/>
          <w:bCs/>
        </w:rPr>
        <w:t>DERNEK</w:t>
      </w:r>
      <w:r w:rsidRPr="00434E3E">
        <w:rPr>
          <w:rFonts w:ascii="Cambria" w:hAnsi="Cambria" w:cs="Tahoma"/>
        </w:rPr>
        <w:t xml:space="preserve">  olarak anılacaktır) .</w:t>
      </w:r>
    </w:p>
    <w:p w14:paraId="502F96E1" w14:textId="77777777" w:rsidR="009C79BE" w:rsidRPr="00434E3E" w:rsidRDefault="009C79BE" w:rsidP="009C79BE">
      <w:pPr>
        <w:jc w:val="both"/>
        <w:rPr>
          <w:rFonts w:ascii="Cambria" w:hAnsi="Cambria" w:cs="Tahoma"/>
        </w:rPr>
      </w:pPr>
    </w:p>
    <w:p w14:paraId="4CBC0F5A" w14:textId="77777777" w:rsidR="009C79BE" w:rsidRPr="00434E3E" w:rsidRDefault="009C79BE" w:rsidP="009C79BE">
      <w:pPr>
        <w:jc w:val="both"/>
        <w:rPr>
          <w:rFonts w:ascii="Cambria" w:hAnsi="Cambria" w:cs="Tahoma"/>
        </w:rPr>
      </w:pPr>
      <w:proofErr w:type="gramStart"/>
      <w:r w:rsidRPr="00434E3E">
        <w:rPr>
          <w:rFonts w:ascii="Cambria" w:hAnsi="Cambria" w:cs="Tahoma"/>
          <w:b/>
          <w:bCs/>
        </w:rPr>
        <w:t xml:space="preserve">ACENTE </w:t>
      </w:r>
      <w:r w:rsidRPr="00434E3E">
        <w:rPr>
          <w:rFonts w:ascii="Cambria" w:hAnsi="Cambria" w:cs="Tahoma"/>
        </w:rPr>
        <w:t xml:space="preserve"> Etkinliğin</w:t>
      </w:r>
      <w:proofErr w:type="gramEnd"/>
      <w:r w:rsidRPr="00434E3E">
        <w:rPr>
          <w:rFonts w:ascii="Cambria" w:hAnsi="Cambria" w:cs="Tahoma"/>
        </w:rPr>
        <w:t xml:space="preserve"> Organizasyon işlerini üstlenmek isteyen ve  üstlenen, bu idari şartnamenin tüm maddelerine iş sonuna kadar uymakla yükümlü tüzel kişiyi ifade eder ( şartnamede </w:t>
      </w:r>
      <w:r w:rsidRPr="00434E3E">
        <w:rPr>
          <w:rFonts w:ascii="Cambria" w:hAnsi="Cambria" w:cs="Tahoma"/>
          <w:b/>
          <w:bCs/>
        </w:rPr>
        <w:t xml:space="preserve">ACENTE </w:t>
      </w:r>
      <w:r w:rsidRPr="00434E3E">
        <w:rPr>
          <w:rFonts w:ascii="Cambria" w:hAnsi="Cambria" w:cs="Tahoma"/>
        </w:rPr>
        <w:t xml:space="preserve">olarak anılacaktır). </w:t>
      </w:r>
    </w:p>
    <w:p w14:paraId="34B58CAA" w14:textId="33E23777" w:rsidR="009C79BE" w:rsidRPr="00434E3E" w:rsidRDefault="009C79BE" w:rsidP="00CD499C">
      <w:pPr>
        <w:jc w:val="both"/>
        <w:rPr>
          <w:rFonts w:ascii="Cambria" w:hAnsi="Cambria" w:cs="Tahoma"/>
          <w:color w:val="000000"/>
        </w:rPr>
      </w:pPr>
    </w:p>
    <w:p w14:paraId="0876A4AE" w14:textId="77777777" w:rsidR="009C79BE" w:rsidRPr="00434E3E" w:rsidRDefault="009C79BE" w:rsidP="00CD499C">
      <w:pPr>
        <w:jc w:val="both"/>
        <w:rPr>
          <w:rFonts w:ascii="Cambria" w:hAnsi="Cambria" w:cs="Tahoma"/>
          <w:color w:val="000000"/>
        </w:rPr>
      </w:pPr>
    </w:p>
    <w:p w14:paraId="076EDDFE" w14:textId="10A584AA" w:rsidR="00CD499C" w:rsidRPr="00434E3E" w:rsidRDefault="00CD499C" w:rsidP="00CD499C">
      <w:pPr>
        <w:jc w:val="both"/>
        <w:rPr>
          <w:rFonts w:ascii="Cambria" w:hAnsi="Cambria" w:cs="Tahoma"/>
          <w:color w:val="000000"/>
        </w:rPr>
      </w:pPr>
      <w:r w:rsidRPr="00434E3E">
        <w:rPr>
          <w:rFonts w:ascii="Cambria" w:hAnsi="Cambria" w:cs="Tahoma"/>
          <w:color w:val="000000"/>
        </w:rPr>
        <w:t>İş bu İdari Şartname, DERNEK tarafından ………………………………………</w:t>
      </w:r>
      <w:proofErr w:type="gramStart"/>
      <w:r w:rsidRPr="00434E3E">
        <w:rPr>
          <w:rFonts w:ascii="Cambria" w:hAnsi="Cambria" w:cs="Tahoma"/>
          <w:color w:val="000000"/>
        </w:rPr>
        <w:t>…….</w:t>
      </w:r>
      <w:proofErr w:type="gramEnd"/>
      <w:r w:rsidRPr="00434E3E">
        <w:rPr>
          <w:rFonts w:ascii="Cambria" w:hAnsi="Cambria" w:cs="Tahoma"/>
          <w:color w:val="000000"/>
        </w:rPr>
        <w:t xml:space="preserve">. </w:t>
      </w:r>
      <w:proofErr w:type="gramStart"/>
      <w:r w:rsidRPr="00434E3E">
        <w:rPr>
          <w:rFonts w:ascii="Cambria" w:hAnsi="Cambria" w:cs="Tahoma"/>
          <w:color w:val="000000"/>
        </w:rPr>
        <w:t>tarihleri</w:t>
      </w:r>
      <w:proofErr w:type="gramEnd"/>
      <w:r w:rsidRPr="00434E3E">
        <w:rPr>
          <w:rFonts w:ascii="Cambria" w:hAnsi="Cambria" w:cs="Tahoma"/>
          <w:color w:val="000000"/>
        </w:rPr>
        <w:t xml:space="preserve"> arasında  ……………………………………….olarak düzenlenecek olan </w:t>
      </w:r>
      <w:r w:rsidR="00434E3E">
        <w:rPr>
          <w:rFonts w:ascii="Cambria" w:hAnsi="Cambria" w:cs="Tahoma"/>
          <w:color w:val="000000"/>
        </w:rPr>
        <w:t xml:space="preserve"> Türk </w:t>
      </w:r>
      <w:proofErr w:type="spellStart"/>
      <w:r w:rsidR="00434E3E">
        <w:rPr>
          <w:rFonts w:ascii="Cambria" w:hAnsi="Cambria" w:cs="Tahoma"/>
          <w:color w:val="000000"/>
        </w:rPr>
        <w:t>Nöroşirürji</w:t>
      </w:r>
      <w:proofErr w:type="spellEnd"/>
      <w:r w:rsidR="00434E3E">
        <w:rPr>
          <w:rFonts w:ascii="Cambria" w:hAnsi="Cambria" w:cs="Tahoma"/>
          <w:color w:val="000000"/>
        </w:rPr>
        <w:t xml:space="preserve"> Derneği 3</w:t>
      </w:r>
      <w:r w:rsidR="005B19D0">
        <w:rPr>
          <w:rFonts w:ascii="Cambria" w:hAnsi="Cambria" w:cs="Tahoma"/>
          <w:color w:val="000000"/>
        </w:rPr>
        <w:t>4</w:t>
      </w:r>
      <w:r w:rsidR="00434E3E">
        <w:rPr>
          <w:rFonts w:ascii="Cambria" w:hAnsi="Cambria" w:cs="Tahoma"/>
          <w:color w:val="000000"/>
        </w:rPr>
        <w:t>. Bilimsel (Sanal) Kongresi için</w:t>
      </w:r>
      <w:r w:rsidRPr="00434E3E">
        <w:rPr>
          <w:rFonts w:ascii="Cambria" w:hAnsi="Cambria" w:cs="Tahoma"/>
          <w:b/>
        </w:rPr>
        <w:t xml:space="preserve"> </w:t>
      </w:r>
      <w:r w:rsidR="009C79BE" w:rsidRPr="00434E3E">
        <w:rPr>
          <w:rFonts w:ascii="Cambria" w:hAnsi="Cambria" w:cs="Tahoma"/>
          <w:b/>
        </w:rPr>
        <w:t>Dernek ve Acente</w:t>
      </w:r>
      <w:r w:rsidR="009C79BE" w:rsidRPr="00434E3E">
        <w:rPr>
          <w:rFonts w:ascii="Cambria" w:hAnsi="Cambria" w:cs="Tahoma"/>
          <w:bCs/>
        </w:rPr>
        <w:t xml:space="preserve"> arasındaki</w:t>
      </w:r>
      <w:r w:rsidRPr="00434E3E">
        <w:rPr>
          <w:rFonts w:ascii="Cambria" w:hAnsi="Cambria" w:cs="Tahoma"/>
        </w:rPr>
        <w:t xml:space="preserve"> idari şartlarını içerir</w:t>
      </w:r>
      <w:r w:rsidR="00FB0DD2" w:rsidRPr="00434E3E">
        <w:rPr>
          <w:rFonts w:ascii="Cambria" w:hAnsi="Cambria" w:cs="Tahoma"/>
        </w:rPr>
        <w:t>:</w:t>
      </w:r>
    </w:p>
    <w:p w14:paraId="12FE9AFC" w14:textId="1A451662" w:rsidR="00CD499C" w:rsidRPr="00434E3E" w:rsidRDefault="009A700F" w:rsidP="00CD499C">
      <w:pPr>
        <w:jc w:val="both"/>
        <w:rPr>
          <w:rFonts w:ascii="Cambria" w:hAnsi="Cambria" w:cs="Tahoma"/>
          <w:b/>
          <w:bCs/>
        </w:rPr>
      </w:pPr>
      <w:r w:rsidRPr="00434E3E">
        <w:rPr>
          <w:rFonts w:ascii="Cambria" w:hAnsi="Cambria"/>
        </w:rPr>
        <w:t xml:space="preserve"> </w:t>
      </w:r>
    </w:p>
    <w:p w14:paraId="2738FEA3" w14:textId="33F44F70" w:rsidR="00C114ED" w:rsidRPr="00434E3E" w:rsidRDefault="009C79BE" w:rsidP="00C114ED">
      <w:pPr>
        <w:jc w:val="both"/>
        <w:rPr>
          <w:rFonts w:ascii="Cambria" w:hAnsi="Cambria" w:cs="Tahoma"/>
          <w:color w:val="000000"/>
        </w:rPr>
      </w:pPr>
      <w:r w:rsidRPr="00434E3E">
        <w:rPr>
          <w:rFonts w:ascii="Cambria" w:hAnsi="Cambria" w:cs="Tahoma"/>
          <w:color w:val="000000"/>
        </w:rPr>
        <w:t xml:space="preserve"> </w:t>
      </w:r>
    </w:p>
    <w:p w14:paraId="365B690A" w14:textId="0408546E" w:rsidR="009C79BE" w:rsidRPr="00434E3E" w:rsidRDefault="009C79BE" w:rsidP="00434E3E">
      <w:pPr>
        <w:pStyle w:val="NormalWeb"/>
        <w:spacing w:before="20" w:beforeAutospacing="0" w:after="0" w:afterAutospacing="0"/>
        <w:ind w:left="360"/>
        <w:jc w:val="both"/>
        <w:rPr>
          <w:rFonts w:ascii="Cambria" w:hAnsi="Cambria" w:cs="Tahoma"/>
          <w:lang w:eastAsia="ar-SA"/>
        </w:rPr>
      </w:pPr>
    </w:p>
    <w:p w14:paraId="5F3E5CB7" w14:textId="7B882A1C" w:rsidR="00C114ED" w:rsidRPr="00B624C6" w:rsidRDefault="00C114ED" w:rsidP="00FB0DD2">
      <w:pPr>
        <w:pStyle w:val="ListeParagraf"/>
        <w:numPr>
          <w:ilvl w:val="0"/>
          <w:numId w:val="1"/>
        </w:numPr>
        <w:spacing w:before="0" w:after="120"/>
        <w:jc w:val="both"/>
        <w:rPr>
          <w:rFonts w:ascii="Cambria" w:hAnsi="Cambria" w:cs="Tahoma"/>
          <w:color w:val="000000"/>
          <w:shd w:val="clear" w:color="auto" w:fill="FFFF00"/>
          <w:lang w:val="tr-TR"/>
        </w:rPr>
      </w:pPr>
      <w:proofErr w:type="spellStart"/>
      <w:r w:rsidRPr="00434E3E">
        <w:rPr>
          <w:rFonts w:ascii="Cambria" w:hAnsi="Cambria" w:cs="Tahoma"/>
          <w:color w:val="000000"/>
        </w:rPr>
        <w:t>İhale</w:t>
      </w:r>
      <w:proofErr w:type="spellEnd"/>
      <w:r w:rsidRPr="00434E3E">
        <w:rPr>
          <w:rFonts w:ascii="Cambria" w:hAnsi="Cambria" w:cs="Tahoma"/>
          <w:color w:val="000000"/>
        </w:rPr>
        <w:t xml:space="preserve"> </w:t>
      </w:r>
      <w:proofErr w:type="spellStart"/>
      <w:r w:rsidRPr="00434E3E">
        <w:rPr>
          <w:rFonts w:ascii="Cambria" w:hAnsi="Cambria" w:cs="Tahoma"/>
          <w:color w:val="000000"/>
        </w:rPr>
        <w:t>başvuruları</w:t>
      </w:r>
      <w:proofErr w:type="spellEnd"/>
      <w:r w:rsidRPr="00434E3E">
        <w:rPr>
          <w:rFonts w:ascii="Cambria" w:hAnsi="Cambria" w:cs="Tahoma"/>
          <w:color w:val="000000"/>
        </w:rPr>
        <w:t xml:space="preserve"> </w:t>
      </w:r>
      <w:proofErr w:type="spellStart"/>
      <w:r w:rsidRPr="00434E3E">
        <w:rPr>
          <w:rFonts w:ascii="Cambria" w:hAnsi="Cambria" w:cs="Tahoma"/>
          <w:color w:val="000000"/>
        </w:rPr>
        <w:t>ve</w:t>
      </w:r>
      <w:proofErr w:type="spellEnd"/>
      <w:r w:rsidRPr="00434E3E">
        <w:rPr>
          <w:rFonts w:ascii="Cambria" w:hAnsi="Cambria" w:cs="Tahoma"/>
          <w:color w:val="000000"/>
        </w:rPr>
        <w:t xml:space="preserve"> </w:t>
      </w:r>
      <w:proofErr w:type="spellStart"/>
      <w:r w:rsidRPr="00434E3E">
        <w:rPr>
          <w:rFonts w:ascii="Cambria" w:hAnsi="Cambria" w:cs="Tahoma"/>
          <w:color w:val="000000"/>
        </w:rPr>
        <w:t>teklif</w:t>
      </w:r>
      <w:proofErr w:type="spellEnd"/>
      <w:r w:rsidRPr="00434E3E">
        <w:rPr>
          <w:rFonts w:ascii="Cambria" w:hAnsi="Cambria" w:cs="Tahoma"/>
          <w:color w:val="000000"/>
        </w:rPr>
        <w:t xml:space="preserve"> </w:t>
      </w:r>
      <w:proofErr w:type="spellStart"/>
      <w:r w:rsidRPr="00434E3E">
        <w:rPr>
          <w:rFonts w:ascii="Cambria" w:hAnsi="Cambria" w:cs="Tahoma"/>
          <w:color w:val="000000"/>
        </w:rPr>
        <w:t>dosyaları</w:t>
      </w:r>
      <w:proofErr w:type="spellEnd"/>
      <w:r w:rsidRPr="00434E3E">
        <w:rPr>
          <w:rFonts w:ascii="Cambria" w:hAnsi="Cambria" w:cs="Tahoma"/>
          <w:color w:val="000000"/>
        </w:rPr>
        <w:t xml:space="preserve"> </w:t>
      </w:r>
      <w:proofErr w:type="spellStart"/>
      <w:r w:rsidRPr="00434E3E">
        <w:rPr>
          <w:rFonts w:ascii="Cambria" w:hAnsi="Cambria" w:cs="Tahoma"/>
          <w:color w:val="000000"/>
        </w:rPr>
        <w:t>idari</w:t>
      </w:r>
      <w:proofErr w:type="spellEnd"/>
      <w:r w:rsidRPr="00434E3E">
        <w:rPr>
          <w:rFonts w:ascii="Cambria" w:hAnsi="Cambria" w:cs="Tahoma"/>
          <w:color w:val="000000"/>
        </w:rPr>
        <w:t xml:space="preserve"> </w:t>
      </w:r>
      <w:proofErr w:type="spellStart"/>
      <w:r w:rsidRPr="00434E3E">
        <w:rPr>
          <w:rFonts w:ascii="Cambria" w:hAnsi="Cambria" w:cs="Tahoma"/>
          <w:color w:val="000000"/>
        </w:rPr>
        <w:t>şartname</w:t>
      </w:r>
      <w:proofErr w:type="spellEnd"/>
      <w:r w:rsidRPr="00434E3E">
        <w:rPr>
          <w:rFonts w:ascii="Cambria" w:hAnsi="Cambria" w:cs="Tahoma"/>
          <w:color w:val="000000"/>
        </w:rPr>
        <w:t xml:space="preserve"> </w:t>
      </w:r>
      <w:proofErr w:type="spellStart"/>
      <w:r w:rsidRPr="00434E3E">
        <w:rPr>
          <w:rFonts w:ascii="Cambria" w:hAnsi="Cambria" w:cs="Tahoma"/>
          <w:color w:val="000000"/>
        </w:rPr>
        <w:t>içerisinde</w:t>
      </w:r>
      <w:proofErr w:type="spellEnd"/>
      <w:r w:rsidRPr="00434E3E">
        <w:rPr>
          <w:rFonts w:ascii="Cambria" w:hAnsi="Cambria" w:cs="Tahoma"/>
          <w:color w:val="000000"/>
        </w:rPr>
        <w:t xml:space="preserve"> </w:t>
      </w:r>
      <w:proofErr w:type="spellStart"/>
      <w:r w:rsidRPr="00434E3E">
        <w:rPr>
          <w:rFonts w:ascii="Cambria" w:hAnsi="Cambria" w:cs="Tahoma"/>
          <w:color w:val="000000"/>
        </w:rPr>
        <w:t>sıralanan</w:t>
      </w:r>
      <w:proofErr w:type="spellEnd"/>
      <w:r w:rsidRPr="00434E3E">
        <w:rPr>
          <w:rFonts w:ascii="Cambria" w:hAnsi="Cambria" w:cs="Tahoma"/>
          <w:color w:val="000000"/>
        </w:rPr>
        <w:t xml:space="preserve"> </w:t>
      </w:r>
      <w:proofErr w:type="spellStart"/>
      <w:r w:rsidRPr="00434E3E">
        <w:rPr>
          <w:rFonts w:ascii="Cambria" w:hAnsi="Cambria" w:cs="Tahoma"/>
          <w:color w:val="000000"/>
        </w:rPr>
        <w:t>belgelerin</w:t>
      </w:r>
      <w:proofErr w:type="spellEnd"/>
      <w:r w:rsidRPr="00434E3E">
        <w:rPr>
          <w:rFonts w:ascii="Cambria" w:hAnsi="Cambria" w:cs="Tahoma"/>
          <w:color w:val="000000"/>
        </w:rPr>
        <w:t xml:space="preserve"> </w:t>
      </w:r>
      <w:proofErr w:type="spellStart"/>
      <w:r w:rsidRPr="00434E3E">
        <w:rPr>
          <w:rFonts w:ascii="Cambria" w:hAnsi="Cambria" w:cs="Tahoma"/>
          <w:color w:val="000000"/>
        </w:rPr>
        <w:t>tümünü</w:t>
      </w:r>
      <w:proofErr w:type="spellEnd"/>
      <w:r w:rsidRPr="00434E3E">
        <w:rPr>
          <w:rFonts w:ascii="Cambria" w:hAnsi="Cambria" w:cs="Tahoma"/>
          <w:color w:val="000000"/>
        </w:rPr>
        <w:t xml:space="preserve"> </w:t>
      </w:r>
      <w:proofErr w:type="spellStart"/>
      <w:r w:rsidRPr="00434E3E">
        <w:rPr>
          <w:rFonts w:ascii="Cambria" w:hAnsi="Cambria" w:cs="Tahoma"/>
          <w:color w:val="000000"/>
        </w:rPr>
        <w:t>içerecek</w:t>
      </w:r>
      <w:proofErr w:type="spellEnd"/>
      <w:r w:rsidRPr="00434E3E">
        <w:rPr>
          <w:rFonts w:ascii="Cambria" w:hAnsi="Cambria" w:cs="Tahoma"/>
          <w:color w:val="000000"/>
        </w:rPr>
        <w:t xml:space="preserve"> </w:t>
      </w:r>
      <w:proofErr w:type="spellStart"/>
      <w:r w:rsidRPr="00434E3E">
        <w:rPr>
          <w:rFonts w:ascii="Cambria" w:hAnsi="Cambria" w:cs="Tahoma"/>
          <w:color w:val="000000"/>
        </w:rPr>
        <w:t>şekilde</w:t>
      </w:r>
      <w:proofErr w:type="spellEnd"/>
      <w:r w:rsidRPr="00434E3E">
        <w:rPr>
          <w:rFonts w:ascii="Cambria" w:hAnsi="Cambria" w:cs="Tahoma"/>
          <w:color w:val="000000"/>
        </w:rPr>
        <w:t xml:space="preserve"> (</w:t>
      </w:r>
      <w:proofErr w:type="spellStart"/>
      <w:r w:rsidRPr="00434E3E">
        <w:rPr>
          <w:rFonts w:ascii="Cambria" w:hAnsi="Cambria" w:cs="Tahoma"/>
          <w:color w:val="000000"/>
        </w:rPr>
        <w:t>Belgelerin</w:t>
      </w:r>
      <w:proofErr w:type="spellEnd"/>
      <w:r w:rsidRPr="00434E3E">
        <w:rPr>
          <w:rFonts w:ascii="Cambria" w:hAnsi="Cambria" w:cs="Tahoma"/>
          <w:color w:val="000000"/>
        </w:rPr>
        <w:t xml:space="preserve"> </w:t>
      </w:r>
      <w:proofErr w:type="spellStart"/>
      <w:r w:rsidRPr="00434E3E">
        <w:rPr>
          <w:rFonts w:ascii="Cambria" w:hAnsi="Cambria" w:cs="Tahoma"/>
          <w:color w:val="000000"/>
        </w:rPr>
        <w:t>as</w:t>
      </w:r>
      <w:r w:rsidR="00FB0DD2" w:rsidRPr="00434E3E">
        <w:rPr>
          <w:rFonts w:ascii="Cambria" w:hAnsi="Cambria" w:cs="Tahoma"/>
          <w:color w:val="000000"/>
        </w:rPr>
        <w:t>lı</w:t>
      </w:r>
      <w:proofErr w:type="spellEnd"/>
      <w:r w:rsidRPr="00434E3E">
        <w:rPr>
          <w:rFonts w:ascii="Cambria" w:hAnsi="Cambria" w:cs="Tahoma"/>
          <w:color w:val="000000"/>
        </w:rPr>
        <w:t xml:space="preserve"> </w:t>
      </w:r>
      <w:proofErr w:type="spellStart"/>
      <w:r w:rsidRPr="00434E3E">
        <w:rPr>
          <w:rFonts w:ascii="Cambria" w:hAnsi="Cambria" w:cs="Tahoma"/>
          <w:color w:val="000000"/>
        </w:rPr>
        <w:t>veya</w:t>
      </w:r>
      <w:proofErr w:type="spellEnd"/>
      <w:r w:rsidRPr="00434E3E">
        <w:rPr>
          <w:rFonts w:ascii="Cambria" w:hAnsi="Cambria" w:cs="Tahoma"/>
          <w:color w:val="000000"/>
        </w:rPr>
        <w:t xml:space="preserve"> </w:t>
      </w:r>
      <w:proofErr w:type="spellStart"/>
      <w:r w:rsidRPr="00434E3E">
        <w:rPr>
          <w:rFonts w:ascii="Cambria" w:hAnsi="Cambria" w:cs="Tahoma"/>
          <w:color w:val="000000"/>
        </w:rPr>
        <w:t>noterden</w:t>
      </w:r>
      <w:proofErr w:type="spellEnd"/>
      <w:r w:rsidRPr="00434E3E">
        <w:rPr>
          <w:rFonts w:ascii="Cambria" w:hAnsi="Cambria" w:cs="Tahoma"/>
          <w:color w:val="000000"/>
        </w:rPr>
        <w:t xml:space="preserve"> </w:t>
      </w:r>
      <w:proofErr w:type="spellStart"/>
      <w:r w:rsidRPr="00434E3E">
        <w:rPr>
          <w:rFonts w:ascii="Cambria" w:hAnsi="Cambria" w:cs="Tahoma"/>
          <w:color w:val="000000"/>
        </w:rPr>
        <w:t>onaylanmış</w:t>
      </w:r>
      <w:proofErr w:type="spellEnd"/>
      <w:r w:rsidRPr="00434E3E">
        <w:rPr>
          <w:rFonts w:ascii="Cambria" w:hAnsi="Cambria" w:cs="Tahoma"/>
          <w:color w:val="000000"/>
        </w:rPr>
        <w:t xml:space="preserve"> </w:t>
      </w:r>
      <w:proofErr w:type="spellStart"/>
      <w:r w:rsidRPr="00434E3E">
        <w:rPr>
          <w:rFonts w:ascii="Cambria" w:hAnsi="Cambria" w:cs="Tahoma"/>
          <w:color w:val="000000"/>
        </w:rPr>
        <w:t>suretleri</w:t>
      </w:r>
      <w:proofErr w:type="spellEnd"/>
      <w:r w:rsidRPr="00434E3E">
        <w:rPr>
          <w:rFonts w:ascii="Cambria" w:hAnsi="Cambria" w:cs="Tahoma"/>
          <w:color w:val="000000"/>
        </w:rPr>
        <w:t xml:space="preserve"> </w:t>
      </w:r>
      <w:proofErr w:type="spellStart"/>
      <w:r w:rsidRPr="00434E3E">
        <w:rPr>
          <w:rFonts w:ascii="Cambria" w:hAnsi="Cambria" w:cs="Tahoma"/>
          <w:color w:val="000000"/>
        </w:rPr>
        <w:t>olacaktır</w:t>
      </w:r>
      <w:proofErr w:type="spellEnd"/>
      <w:r w:rsidRPr="00434E3E">
        <w:rPr>
          <w:rFonts w:ascii="Cambria" w:hAnsi="Cambria" w:cs="Tahoma"/>
          <w:color w:val="000000"/>
        </w:rPr>
        <w:t xml:space="preserve">) </w:t>
      </w:r>
      <w:proofErr w:type="spellStart"/>
      <w:r w:rsidRPr="00434E3E">
        <w:rPr>
          <w:rFonts w:ascii="Cambria" w:hAnsi="Cambria" w:cs="Tahoma"/>
          <w:color w:val="000000"/>
        </w:rPr>
        <w:t>hazırlanıp</w:t>
      </w:r>
      <w:proofErr w:type="spellEnd"/>
      <w:r w:rsidRPr="00434E3E">
        <w:rPr>
          <w:rFonts w:ascii="Cambria" w:hAnsi="Cambria" w:cs="Tahoma"/>
          <w:color w:val="000000"/>
        </w:rPr>
        <w:t xml:space="preserve"> </w:t>
      </w:r>
      <w:proofErr w:type="spellStart"/>
      <w:r w:rsidRPr="00434E3E">
        <w:rPr>
          <w:rFonts w:ascii="Cambria" w:hAnsi="Cambria" w:cs="Tahoma"/>
          <w:color w:val="000000"/>
        </w:rPr>
        <w:t>ihale</w:t>
      </w:r>
      <w:proofErr w:type="spellEnd"/>
      <w:r w:rsidRPr="00434E3E">
        <w:rPr>
          <w:rFonts w:ascii="Cambria" w:hAnsi="Cambria" w:cs="Tahoma"/>
          <w:color w:val="000000"/>
        </w:rPr>
        <w:t xml:space="preserve"> </w:t>
      </w:r>
      <w:proofErr w:type="spellStart"/>
      <w:r w:rsidRPr="00434E3E">
        <w:rPr>
          <w:rFonts w:ascii="Cambria" w:hAnsi="Cambria" w:cs="Tahoma"/>
          <w:color w:val="000000"/>
        </w:rPr>
        <w:t>sırasında</w:t>
      </w:r>
      <w:proofErr w:type="spellEnd"/>
      <w:r w:rsidRPr="00434E3E">
        <w:rPr>
          <w:rFonts w:ascii="Cambria" w:hAnsi="Cambria" w:cs="Tahoma"/>
          <w:color w:val="000000"/>
        </w:rPr>
        <w:t xml:space="preserve"> </w:t>
      </w:r>
      <w:proofErr w:type="spellStart"/>
      <w:r w:rsidRPr="00434E3E">
        <w:rPr>
          <w:rFonts w:ascii="Cambria" w:hAnsi="Cambria" w:cs="Tahoma"/>
          <w:color w:val="000000"/>
        </w:rPr>
        <w:t>ilgiliye</w:t>
      </w:r>
      <w:proofErr w:type="spellEnd"/>
      <w:r w:rsidRPr="00434E3E">
        <w:rPr>
          <w:rFonts w:ascii="Cambria" w:hAnsi="Cambria" w:cs="Tahoma"/>
          <w:color w:val="000000"/>
        </w:rPr>
        <w:t xml:space="preserve"> teslim edilecektir. </w:t>
      </w:r>
    </w:p>
    <w:p w14:paraId="31C45C2C" w14:textId="77777777" w:rsidR="00B624C6" w:rsidRPr="00434E3E" w:rsidRDefault="00B624C6" w:rsidP="00B624C6">
      <w:pPr>
        <w:pStyle w:val="ListeParagraf"/>
        <w:spacing w:before="0" w:after="120"/>
        <w:ind w:left="360"/>
        <w:jc w:val="both"/>
        <w:rPr>
          <w:rFonts w:ascii="Cambria" w:hAnsi="Cambria" w:cs="Tahoma"/>
          <w:color w:val="000000"/>
          <w:shd w:val="clear" w:color="auto" w:fill="FFFF00"/>
          <w:lang w:val="tr-TR"/>
        </w:rPr>
      </w:pPr>
    </w:p>
    <w:p w14:paraId="7677CDF7" w14:textId="579F4B76" w:rsidR="00C114ED" w:rsidRPr="00434E3E" w:rsidRDefault="00C114ED" w:rsidP="00C114ED">
      <w:pPr>
        <w:pStyle w:val="ListeParagraf"/>
        <w:numPr>
          <w:ilvl w:val="0"/>
          <w:numId w:val="1"/>
        </w:numPr>
        <w:spacing w:before="0" w:after="120"/>
        <w:jc w:val="both"/>
        <w:rPr>
          <w:rFonts w:ascii="Cambria" w:hAnsi="Cambria" w:cs="Tahoma"/>
          <w:color w:val="000000"/>
          <w:lang w:val="tr-TR"/>
        </w:rPr>
      </w:pPr>
      <w:r w:rsidRPr="00434E3E">
        <w:rPr>
          <w:rFonts w:ascii="Cambria" w:hAnsi="Cambria" w:cs="Tahoma"/>
          <w:color w:val="000000"/>
          <w:lang w:val="tr-TR"/>
        </w:rPr>
        <w:t>Kapalı zarf ile verilen Başvuru Dosyası üzerine “</w:t>
      </w:r>
      <w:r w:rsidR="00FB0DD2" w:rsidRPr="00434E3E">
        <w:rPr>
          <w:rFonts w:ascii="Cambria" w:hAnsi="Cambria" w:cs="Tahoma"/>
          <w:color w:val="000000"/>
          <w:lang w:val="tr-TR"/>
        </w:rPr>
        <w:t>…………………Etkinliğin adı belirtilecek</w:t>
      </w:r>
      <w:proofErr w:type="gramStart"/>
      <w:r w:rsidR="00FB0DD2" w:rsidRPr="00434E3E">
        <w:rPr>
          <w:rFonts w:ascii="Cambria" w:hAnsi="Cambria" w:cs="Tahoma"/>
          <w:color w:val="000000"/>
          <w:lang w:val="tr-TR"/>
        </w:rPr>
        <w:t>…….</w:t>
      </w:r>
      <w:proofErr w:type="gramEnd"/>
      <w:r w:rsidR="00FB0DD2" w:rsidRPr="00434E3E">
        <w:rPr>
          <w:rFonts w:ascii="Cambria" w:hAnsi="Cambria" w:cs="Tahoma"/>
          <w:color w:val="000000"/>
          <w:lang w:val="tr-TR"/>
        </w:rPr>
        <w:t>.</w:t>
      </w:r>
      <w:r w:rsidRPr="00434E3E">
        <w:rPr>
          <w:rFonts w:ascii="Cambria" w:hAnsi="Cambria" w:cs="Tahoma"/>
          <w:color w:val="000000"/>
          <w:lang w:val="tr-TR"/>
        </w:rPr>
        <w:t xml:space="preserve"> </w:t>
      </w:r>
      <w:proofErr w:type="gramStart"/>
      <w:r w:rsidRPr="00434E3E">
        <w:rPr>
          <w:rFonts w:ascii="Cambria" w:hAnsi="Cambria" w:cs="Tahoma"/>
          <w:color w:val="000000"/>
          <w:lang w:val="tr-TR"/>
        </w:rPr>
        <w:t>için</w:t>
      </w:r>
      <w:proofErr w:type="gramEnd"/>
      <w:r w:rsidRPr="00434E3E">
        <w:rPr>
          <w:rFonts w:ascii="Cambria" w:hAnsi="Cambria" w:cs="Tahoma"/>
          <w:color w:val="000000"/>
          <w:lang w:val="tr-TR"/>
        </w:rPr>
        <w:t xml:space="preserve"> Başvuru” ibaresi yazılacak, kapalı yerleri kaşe ve imzalı olacak ve zarf içinde aşağıda gösterilen belgeler, yine aşağıdaki sırayla bulunacaktır: </w:t>
      </w:r>
    </w:p>
    <w:p w14:paraId="6D2575BD" w14:textId="462B7F36" w:rsidR="00C114ED" w:rsidRPr="00434E3E" w:rsidRDefault="00C114ED" w:rsidP="00C114ED">
      <w:pPr>
        <w:numPr>
          <w:ilvl w:val="1"/>
          <w:numId w:val="1"/>
        </w:numPr>
        <w:spacing w:after="120"/>
        <w:jc w:val="both"/>
        <w:rPr>
          <w:rFonts w:ascii="Cambria" w:hAnsi="Cambria" w:cs="Tahoma"/>
          <w:color w:val="000000"/>
        </w:rPr>
      </w:pPr>
      <w:r w:rsidRPr="00434E3E">
        <w:rPr>
          <w:rFonts w:ascii="Cambria" w:hAnsi="Cambria" w:cs="Tahoma"/>
          <w:color w:val="000000"/>
        </w:rPr>
        <w:t>Sözleşme yapmaya yetkili ACENT</w:t>
      </w:r>
      <w:r w:rsidR="00FB0DD2" w:rsidRPr="00434E3E">
        <w:rPr>
          <w:rFonts w:ascii="Cambria" w:hAnsi="Cambria" w:cs="Tahoma"/>
          <w:color w:val="000000"/>
        </w:rPr>
        <w:t>E</w:t>
      </w:r>
      <w:r w:rsidRPr="00434E3E">
        <w:rPr>
          <w:rFonts w:ascii="Cambria" w:hAnsi="Cambria" w:cs="Tahoma"/>
          <w:color w:val="000000"/>
        </w:rPr>
        <w:t xml:space="preserve"> temsilcisi</w:t>
      </w:r>
      <w:r w:rsidR="00FB0DD2" w:rsidRPr="00434E3E">
        <w:rPr>
          <w:rFonts w:ascii="Cambria" w:hAnsi="Cambria" w:cs="Tahoma"/>
          <w:color w:val="000000"/>
        </w:rPr>
        <w:t>nin</w:t>
      </w:r>
      <w:r w:rsidRPr="00434E3E">
        <w:rPr>
          <w:rFonts w:ascii="Cambria" w:hAnsi="Cambria" w:cs="Tahoma"/>
          <w:color w:val="000000"/>
        </w:rPr>
        <w:t xml:space="preserve"> imza sirküleri</w:t>
      </w:r>
    </w:p>
    <w:p w14:paraId="5122BAFC" w14:textId="77777777" w:rsidR="00C114ED" w:rsidRPr="00434E3E" w:rsidRDefault="00C114ED" w:rsidP="00C114ED">
      <w:pPr>
        <w:numPr>
          <w:ilvl w:val="1"/>
          <w:numId w:val="1"/>
        </w:numPr>
        <w:spacing w:after="120"/>
        <w:jc w:val="both"/>
        <w:rPr>
          <w:rFonts w:ascii="Cambria" w:hAnsi="Cambria" w:cs="Tahoma"/>
          <w:color w:val="000000"/>
        </w:rPr>
      </w:pPr>
      <w:r w:rsidRPr="00434E3E">
        <w:rPr>
          <w:rFonts w:ascii="Cambria" w:hAnsi="Cambria" w:cs="Tahoma"/>
          <w:color w:val="000000"/>
        </w:rPr>
        <w:t xml:space="preserve">Ticaret Odası Faaliyet Belgesi </w:t>
      </w:r>
    </w:p>
    <w:p w14:paraId="3C6C41F8" w14:textId="77777777" w:rsidR="00C114ED" w:rsidRPr="00434E3E" w:rsidRDefault="00C114ED" w:rsidP="00C114ED">
      <w:pPr>
        <w:numPr>
          <w:ilvl w:val="1"/>
          <w:numId w:val="1"/>
        </w:numPr>
        <w:spacing w:after="120"/>
        <w:jc w:val="both"/>
        <w:rPr>
          <w:rFonts w:ascii="Cambria" w:hAnsi="Cambria" w:cs="Tahoma"/>
          <w:color w:val="000000"/>
        </w:rPr>
      </w:pPr>
      <w:r w:rsidRPr="00434E3E">
        <w:rPr>
          <w:rFonts w:ascii="Cambria" w:hAnsi="Cambria" w:cs="Tahoma"/>
          <w:color w:val="000000"/>
        </w:rPr>
        <w:t xml:space="preserve">Ticari Sicil Gazetesi </w:t>
      </w:r>
    </w:p>
    <w:p w14:paraId="202B9A91" w14:textId="5045993E" w:rsidR="00C114ED" w:rsidRPr="00434E3E" w:rsidRDefault="00C114ED" w:rsidP="00C114ED">
      <w:pPr>
        <w:numPr>
          <w:ilvl w:val="1"/>
          <w:numId w:val="1"/>
        </w:numPr>
        <w:spacing w:after="120"/>
        <w:jc w:val="both"/>
        <w:rPr>
          <w:rFonts w:ascii="Cambria" w:hAnsi="Cambria" w:cs="Tahoma"/>
          <w:color w:val="000000"/>
        </w:rPr>
      </w:pPr>
      <w:r w:rsidRPr="00434E3E">
        <w:rPr>
          <w:rFonts w:ascii="Cambria" w:hAnsi="Cambria" w:cs="Tahoma"/>
          <w:color w:val="000000"/>
        </w:rPr>
        <w:t xml:space="preserve">Türkiye Seyahat </w:t>
      </w:r>
      <w:proofErr w:type="spellStart"/>
      <w:r w:rsidRPr="00434E3E">
        <w:rPr>
          <w:rFonts w:ascii="Cambria" w:hAnsi="Cambria" w:cs="Tahoma"/>
          <w:color w:val="000000"/>
        </w:rPr>
        <w:t>Acent</w:t>
      </w:r>
      <w:r w:rsidR="00FB0DD2" w:rsidRPr="00434E3E">
        <w:rPr>
          <w:rFonts w:ascii="Cambria" w:hAnsi="Cambria" w:cs="Tahoma"/>
          <w:color w:val="000000"/>
        </w:rPr>
        <w:t>e</w:t>
      </w:r>
      <w:r w:rsidRPr="00434E3E">
        <w:rPr>
          <w:rFonts w:ascii="Cambria" w:hAnsi="Cambria" w:cs="Tahoma"/>
          <w:color w:val="000000"/>
        </w:rPr>
        <w:t>ları</w:t>
      </w:r>
      <w:proofErr w:type="spellEnd"/>
      <w:r w:rsidRPr="00434E3E">
        <w:rPr>
          <w:rFonts w:ascii="Cambria" w:hAnsi="Cambria" w:cs="Tahoma"/>
          <w:color w:val="000000"/>
        </w:rPr>
        <w:t xml:space="preserve"> Birliği’nden (TÜRSAB) alınmış TÜRSAB üyelik belgesini noterden yaptırılmış suretleri ihale dosyasına konulması zorunludur. TÜRSAB vb. gibi resmi evraklarında </w:t>
      </w:r>
      <w:proofErr w:type="spellStart"/>
      <w:r w:rsidRPr="00434E3E">
        <w:rPr>
          <w:rFonts w:ascii="Cambria" w:hAnsi="Cambria" w:cs="Tahoma"/>
          <w:color w:val="000000"/>
        </w:rPr>
        <w:t>ACENT</w:t>
      </w:r>
      <w:r w:rsidR="00FB0DD2" w:rsidRPr="00434E3E">
        <w:rPr>
          <w:rFonts w:ascii="Cambria" w:hAnsi="Cambria" w:cs="Tahoma"/>
          <w:color w:val="000000"/>
        </w:rPr>
        <w:t>E</w:t>
      </w:r>
      <w:r w:rsidRPr="00434E3E">
        <w:rPr>
          <w:rFonts w:ascii="Cambria" w:hAnsi="Cambria" w:cs="Tahoma"/>
          <w:color w:val="000000"/>
        </w:rPr>
        <w:t>’nın</w:t>
      </w:r>
      <w:proofErr w:type="spellEnd"/>
      <w:r w:rsidRPr="00434E3E">
        <w:rPr>
          <w:rFonts w:ascii="Cambria" w:hAnsi="Cambria" w:cs="Tahoma"/>
          <w:color w:val="000000"/>
        </w:rPr>
        <w:t xml:space="preserve"> aynı isme tescil edilmiş olması gerekmektedir</w:t>
      </w:r>
      <w:r w:rsidRPr="00434E3E">
        <w:rPr>
          <w:rFonts w:ascii="Cambria" w:hAnsi="Cambria" w:cs="Tahoma"/>
          <w:color w:val="000000"/>
          <w:highlight w:val="red"/>
        </w:rPr>
        <w:t xml:space="preserve"> </w:t>
      </w:r>
    </w:p>
    <w:p w14:paraId="43D56D7D" w14:textId="496FF97F" w:rsidR="00C114ED" w:rsidRPr="00434E3E" w:rsidRDefault="00C114ED" w:rsidP="00C114ED">
      <w:pPr>
        <w:numPr>
          <w:ilvl w:val="1"/>
          <w:numId w:val="1"/>
        </w:numPr>
        <w:spacing w:after="120"/>
        <w:jc w:val="both"/>
        <w:rPr>
          <w:rFonts w:ascii="Cambria" w:hAnsi="Cambria" w:cs="Tahoma"/>
          <w:color w:val="000000"/>
        </w:rPr>
      </w:pPr>
      <w:r w:rsidRPr="00434E3E">
        <w:rPr>
          <w:rFonts w:ascii="Cambria" w:hAnsi="Cambria" w:cs="Tahoma"/>
        </w:rPr>
        <w:t>ACENT</w:t>
      </w:r>
      <w:r w:rsidR="00FB0DD2" w:rsidRPr="00434E3E">
        <w:rPr>
          <w:rFonts w:ascii="Cambria" w:hAnsi="Cambria" w:cs="Tahoma"/>
        </w:rPr>
        <w:t>E</w:t>
      </w:r>
      <w:r w:rsidRPr="00434E3E">
        <w:rPr>
          <w:rFonts w:ascii="Cambria" w:hAnsi="Cambria" w:cs="Tahoma"/>
        </w:rPr>
        <w:t xml:space="preserve"> ile ilgili referans listesi</w:t>
      </w:r>
    </w:p>
    <w:p w14:paraId="6DD632D1" w14:textId="4EC75485" w:rsidR="00C114ED" w:rsidRPr="00434E3E" w:rsidRDefault="00434E3E" w:rsidP="00C114ED">
      <w:pPr>
        <w:numPr>
          <w:ilvl w:val="1"/>
          <w:numId w:val="1"/>
        </w:numPr>
        <w:spacing w:after="120"/>
        <w:jc w:val="both"/>
        <w:rPr>
          <w:rFonts w:ascii="Cambria" w:hAnsi="Cambria" w:cs="Tahoma"/>
        </w:rPr>
      </w:pPr>
      <w:r>
        <w:rPr>
          <w:rFonts w:ascii="Cambria" w:hAnsi="Cambria" w:cs="Tahoma"/>
        </w:rPr>
        <w:t>DERNEĞİN</w:t>
      </w:r>
      <w:r w:rsidR="00C114ED" w:rsidRPr="00434E3E">
        <w:rPr>
          <w:rFonts w:ascii="Cambria" w:hAnsi="Cambria" w:cs="Tahoma"/>
        </w:rPr>
        <w:t xml:space="preserve"> </w:t>
      </w:r>
      <w:r w:rsidR="00FB0DD2" w:rsidRPr="00434E3E">
        <w:rPr>
          <w:rFonts w:ascii="Cambria" w:hAnsi="Cambria" w:cs="Tahoma"/>
        </w:rPr>
        <w:t>düzenlediği etkinliğin</w:t>
      </w:r>
      <w:r w:rsidR="00C114ED" w:rsidRPr="00434E3E">
        <w:rPr>
          <w:rFonts w:ascii="Cambria" w:hAnsi="Cambria" w:cs="Tahoma"/>
          <w:color w:val="000000"/>
        </w:rPr>
        <w:t xml:space="preserve"> </w:t>
      </w:r>
      <w:r w:rsidR="00C114ED" w:rsidRPr="00434E3E">
        <w:rPr>
          <w:rFonts w:ascii="Cambria" w:hAnsi="Cambria" w:cs="Tahoma"/>
        </w:rPr>
        <w:t>İhalesi İdari ve Teknik Şartnamelerinde bulunan tüm maddeleri</w:t>
      </w:r>
      <w:r w:rsidR="00FB0DD2" w:rsidRPr="00434E3E">
        <w:rPr>
          <w:rFonts w:ascii="Cambria" w:hAnsi="Cambria" w:cs="Tahoma"/>
        </w:rPr>
        <w:t>nde düzenleme ve değişiklik yapma hakkının saklı olduğu</w:t>
      </w:r>
      <w:r w:rsidR="00C114ED" w:rsidRPr="00434E3E">
        <w:rPr>
          <w:rFonts w:ascii="Cambria" w:hAnsi="Cambria" w:cs="Tahoma"/>
        </w:rPr>
        <w:t xml:space="preserve"> ve ihaleyi dilediği </w:t>
      </w:r>
      <w:proofErr w:type="spellStart"/>
      <w:r w:rsidR="00C114ED" w:rsidRPr="00434E3E">
        <w:rPr>
          <w:rFonts w:ascii="Cambria" w:hAnsi="Cambria" w:cs="Tahoma"/>
        </w:rPr>
        <w:t>ACENT</w:t>
      </w:r>
      <w:r w:rsidR="00FB0DD2" w:rsidRPr="00434E3E">
        <w:rPr>
          <w:rFonts w:ascii="Cambria" w:hAnsi="Cambria" w:cs="Tahoma"/>
        </w:rPr>
        <w:t>E</w:t>
      </w:r>
      <w:r w:rsidR="00C114ED" w:rsidRPr="00434E3E">
        <w:rPr>
          <w:rFonts w:ascii="Cambria" w:hAnsi="Cambria" w:cs="Tahoma"/>
        </w:rPr>
        <w:t>’ya</w:t>
      </w:r>
      <w:proofErr w:type="spellEnd"/>
      <w:r w:rsidR="00C114ED" w:rsidRPr="00434E3E">
        <w:rPr>
          <w:rFonts w:ascii="Cambria" w:hAnsi="Cambria" w:cs="Tahoma"/>
        </w:rPr>
        <w:t xml:space="preserve"> vermek veya ihaleyi iptal etmekte serbest olduğunu kabul ettiğini belirtir, imza sirkülerinde belirtilen kişilerce imzalanmış ve üzerinde ACENT</w:t>
      </w:r>
      <w:r w:rsidR="00FB0DD2" w:rsidRPr="00434E3E">
        <w:rPr>
          <w:rFonts w:ascii="Cambria" w:hAnsi="Cambria" w:cs="Tahoma"/>
        </w:rPr>
        <w:t>E</w:t>
      </w:r>
      <w:r w:rsidR="00C114ED" w:rsidRPr="00434E3E">
        <w:rPr>
          <w:rFonts w:ascii="Cambria" w:hAnsi="Cambria" w:cs="Tahoma"/>
        </w:rPr>
        <w:t xml:space="preserve"> kaşesi bulunan taahhütname. </w:t>
      </w:r>
    </w:p>
    <w:p w14:paraId="4D687708" w14:textId="79A6ED48" w:rsidR="00C114ED" w:rsidRPr="00434E3E" w:rsidRDefault="00C114ED" w:rsidP="00C114ED">
      <w:pPr>
        <w:numPr>
          <w:ilvl w:val="1"/>
          <w:numId w:val="1"/>
        </w:numPr>
        <w:suppressAutoHyphens w:val="0"/>
        <w:spacing w:after="120"/>
        <w:jc w:val="both"/>
        <w:rPr>
          <w:rFonts w:ascii="Cambria" w:hAnsi="Cambria" w:cs="Tahoma"/>
        </w:rPr>
      </w:pPr>
      <w:r w:rsidRPr="00434E3E">
        <w:rPr>
          <w:rFonts w:ascii="Cambria" w:hAnsi="Cambria" w:cs="Tahoma"/>
        </w:rPr>
        <w:t>ACENT</w:t>
      </w:r>
      <w:r w:rsidR="00FB0DD2" w:rsidRPr="00434E3E">
        <w:rPr>
          <w:rFonts w:ascii="Cambria" w:hAnsi="Cambria" w:cs="Tahoma"/>
        </w:rPr>
        <w:t>E</w:t>
      </w:r>
      <w:r w:rsidRPr="00434E3E">
        <w:rPr>
          <w:rFonts w:ascii="Cambria" w:hAnsi="Cambria" w:cs="Tahoma"/>
        </w:rPr>
        <w:t xml:space="preserve"> ihale tarihi itibari ile ilgili vergi dairesince onaylı vergi borcu yoktur yazısının aslını verecektir.</w:t>
      </w:r>
    </w:p>
    <w:p w14:paraId="3BAB5888" w14:textId="0BE71313" w:rsidR="00C114ED" w:rsidRPr="00434E3E" w:rsidRDefault="00C114ED" w:rsidP="00C114ED">
      <w:pPr>
        <w:numPr>
          <w:ilvl w:val="1"/>
          <w:numId w:val="1"/>
        </w:numPr>
        <w:suppressAutoHyphens w:val="0"/>
        <w:spacing w:after="120"/>
        <w:jc w:val="both"/>
        <w:rPr>
          <w:rFonts w:ascii="Cambria" w:hAnsi="Cambria" w:cs="Tahoma"/>
        </w:rPr>
      </w:pPr>
      <w:r w:rsidRPr="00434E3E">
        <w:rPr>
          <w:rFonts w:ascii="Cambria" w:hAnsi="Cambria" w:cs="Tahoma"/>
        </w:rPr>
        <w:t>ACENT</w:t>
      </w:r>
      <w:r w:rsidR="00FB0DD2" w:rsidRPr="00434E3E">
        <w:rPr>
          <w:rFonts w:ascii="Cambria" w:hAnsi="Cambria" w:cs="Tahoma"/>
        </w:rPr>
        <w:t>E</w:t>
      </w:r>
      <w:r w:rsidRPr="00434E3E">
        <w:rPr>
          <w:rFonts w:ascii="Cambria" w:hAnsi="Cambria" w:cs="Tahoma"/>
        </w:rPr>
        <w:t xml:space="preserve"> ihale tarihi itibari ile SGK kurumundan onaylı SGK borcu yoktur yazısının aslını verecektir.</w:t>
      </w:r>
    </w:p>
    <w:p w14:paraId="37701F17" w14:textId="56865C08" w:rsidR="00C114ED" w:rsidRPr="00434E3E" w:rsidRDefault="00C114ED" w:rsidP="00C114ED">
      <w:pPr>
        <w:numPr>
          <w:ilvl w:val="1"/>
          <w:numId w:val="1"/>
        </w:numPr>
        <w:suppressAutoHyphens w:val="0"/>
        <w:spacing w:after="120"/>
        <w:jc w:val="both"/>
        <w:rPr>
          <w:rFonts w:ascii="Cambria" w:hAnsi="Cambria" w:cs="Tahoma"/>
        </w:rPr>
      </w:pPr>
      <w:r w:rsidRPr="00434E3E">
        <w:rPr>
          <w:rFonts w:ascii="Cambria" w:hAnsi="Cambria" w:cs="Tahoma"/>
        </w:rPr>
        <w:t>ACENT</w:t>
      </w:r>
      <w:r w:rsidR="00FB0DD2" w:rsidRPr="00434E3E">
        <w:rPr>
          <w:rFonts w:ascii="Cambria" w:hAnsi="Cambria" w:cs="Tahoma"/>
        </w:rPr>
        <w:t>E</w:t>
      </w:r>
      <w:r w:rsidRPr="00434E3E">
        <w:rPr>
          <w:rFonts w:ascii="Cambria" w:hAnsi="Cambria" w:cs="Tahoma"/>
        </w:rPr>
        <w:t xml:space="preserve"> bünyesinde tam zamanlı çalıştırdığı kişilerin bordrolarını kişilerin görevlerini belirtir üst yazısı ile ihale makamına verecektir. İhaleye katılan ACENT</w:t>
      </w:r>
      <w:r w:rsidR="00FB0DD2" w:rsidRPr="00434E3E">
        <w:rPr>
          <w:rFonts w:ascii="Cambria" w:hAnsi="Cambria" w:cs="Tahoma"/>
        </w:rPr>
        <w:t>E</w:t>
      </w:r>
      <w:r w:rsidRPr="00434E3E">
        <w:rPr>
          <w:rFonts w:ascii="Cambria" w:hAnsi="Cambria" w:cs="Tahoma"/>
        </w:rPr>
        <w:t xml:space="preserve"> bünyesinde tam zamanlı minimum 5 kişi çalıştığını bordrosunda gösterecektir.</w:t>
      </w:r>
    </w:p>
    <w:p w14:paraId="63658C58" w14:textId="4EABF890" w:rsidR="00C114ED" w:rsidRPr="00434E3E" w:rsidRDefault="00C114ED" w:rsidP="00C114ED">
      <w:pPr>
        <w:pStyle w:val="ListeParagraf"/>
        <w:numPr>
          <w:ilvl w:val="1"/>
          <w:numId w:val="1"/>
        </w:numPr>
        <w:spacing w:before="0" w:after="120"/>
        <w:jc w:val="both"/>
        <w:rPr>
          <w:rFonts w:ascii="Cambria" w:hAnsi="Cambria" w:cs="Tahoma"/>
          <w:color w:val="000000"/>
          <w:lang w:val="tr-TR"/>
        </w:rPr>
      </w:pPr>
      <w:r w:rsidRPr="00434E3E">
        <w:rPr>
          <w:rFonts w:ascii="Cambria" w:hAnsi="Cambria" w:cs="Tahoma"/>
          <w:color w:val="000000"/>
          <w:lang w:val="tr-TR"/>
        </w:rPr>
        <w:lastRenderedPageBreak/>
        <w:t>Dosyalarda ilk önce idari şartname gereği bulunması zorunlu belgelerin varlığının tespiti yapılır. Belirtilen belgelerde herhangi bir eksikliğin tespiti halinde ACENT</w:t>
      </w:r>
      <w:r w:rsidR="00FB0DD2" w:rsidRPr="00434E3E">
        <w:rPr>
          <w:rFonts w:ascii="Cambria" w:hAnsi="Cambria" w:cs="Tahoma"/>
          <w:color w:val="000000"/>
          <w:lang w:val="tr-TR"/>
        </w:rPr>
        <w:t>E</w:t>
      </w:r>
      <w:r w:rsidRPr="00434E3E">
        <w:rPr>
          <w:rFonts w:ascii="Cambria" w:hAnsi="Cambria" w:cs="Tahoma"/>
          <w:color w:val="000000"/>
          <w:lang w:val="tr-TR"/>
        </w:rPr>
        <w:t xml:space="preserve"> ihaleden elenmiş sayılır ve sunmuş oldukları teklifleri değerlendirmeye alınmaz.</w:t>
      </w:r>
    </w:p>
    <w:p w14:paraId="49C607C0" w14:textId="6F385430" w:rsidR="00C114ED" w:rsidRPr="00434E3E" w:rsidRDefault="00FB0DD2" w:rsidP="00C114ED">
      <w:pPr>
        <w:pStyle w:val="ListeParagraf"/>
        <w:numPr>
          <w:ilvl w:val="1"/>
          <w:numId w:val="1"/>
        </w:numPr>
        <w:spacing w:before="0" w:after="120"/>
        <w:jc w:val="both"/>
        <w:rPr>
          <w:rFonts w:ascii="Cambria" w:hAnsi="Cambria" w:cs="Tahoma"/>
          <w:color w:val="000000"/>
          <w:lang w:val="tr-TR"/>
        </w:rPr>
      </w:pPr>
      <w:r w:rsidRPr="00434E3E">
        <w:rPr>
          <w:rFonts w:ascii="Cambria" w:hAnsi="Cambria" w:cs="Tahoma"/>
          <w:color w:val="000000"/>
        </w:rPr>
        <w:t xml:space="preserve"> B</w:t>
      </w:r>
      <w:proofErr w:type="spellStart"/>
      <w:r w:rsidR="00C114ED" w:rsidRPr="00434E3E">
        <w:rPr>
          <w:rFonts w:ascii="Cambria" w:hAnsi="Cambria" w:cs="Tahoma"/>
          <w:color w:val="000000"/>
          <w:lang w:val="tr-TR"/>
        </w:rPr>
        <w:t>irden</w:t>
      </w:r>
      <w:proofErr w:type="spellEnd"/>
      <w:r w:rsidR="00C114ED" w:rsidRPr="00434E3E">
        <w:rPr>
          <w:rFonts w:ascii="Cambria" w:hAnsi="Cambria" w:cs="Tahoma"/>
          <w:color w:val="000000"/>
          <w:lang w:val="tr-TR"/>
        </w:rPr>
        <w:t xml:space="preserve"> fazla sayıda teklif sunulabilir. Teklifler TL olarak verilecektir. </w:t>
      </w:r>
    </w:p>
    <w:p w14:paraId="7FEA2FDE" w14:textId="684CF696" w:rsidR="00C114ED" w:rsidRPr="00434E3E" w:rsidRDefault="00FB0DD2" w:rsidP="00C114ED">
      <w:pPr>
        <w:pStyle w:val="ListeParagraf"/>
        <w:numPr>
          <w:ilvl w:val="1"/>
          <w:numId w:val="1"/>
        </w:numPr>
        <w:spacing w:before="0" w:after="120"/>
        <w:jc w:val="both"/>
        <w:rPr>
          <w:rFonts w:ascii="Cambria" w:hAnsi="Cambria" w:cs="Tahoma"/>
          <w:color w:val="000000"/>
          <w:lang w:val="tr-TR"/>
        </w:rPr>
      </w:pPr>
      <w:r w:rsidRPr="00434E3E">
        <w:rPr>
          <w:rFonts w:ascii="Cambria" w:hAnsi="Cambria" w:cs="Tahoma"/>
          <w:color w:val="000000"/>
          <w:lang w:val="tr-TR"/>
        </w:rPr>
        <w:t>……………………………………….</w:t>
      </w:r>
      <w:r w:rsidR="00C114ED" w:rsidRPr="00434E3E">
        <w:rPr>
          <w:rFonts w:ascii="Cambria" w:hAnsi="Cambria" w:cs="Tahoma"/>
          <w:color w:val="000000"/>
          <w:lang w:val="tr-TR"/>
        </w:rPr>
        <w:t xml:space="preserve"> TL </w:t>
      </w:r>
      <w:proofErr w:type="gramStart"/>
      <w:r w:rsidR="00C114ED" w:rsidRPr="00434E3E">
        <w:rPr>
          <w:rFonts w:ascii="Cambria" w:hAnsi="Cambria" w:cs="Tahoma"/>
          <w:color w:val="000000"/>
          <w:lang w:val="tr-TR"/>
        </w:rPr>
        <w:t xml:space="preserve">tutarında, </w:t>
      </w:r>
      <w:r w:rsidRPr="00434E3E">
        <w:rPr>
          <w:rFonts w:ascii="Cambria" w:hAnsi="Cambria" w:cs="Tahoma"/>
          <w:color w:val="000000"/>
          <w:lang w:val="tr-TR"/>
        </w:rPr>
        <w:t xml:space="preserve"> …</w:t>
      </w:r>
      <w:proofErr w:type="gramEnd"/>
      <w:r w:rsidRPr="00434E3E">
        <w:rPr>
          <w:rFonts w:ascii="Cambria" w:hAnsi="Cambria" w:cs="Tahoma"/>
          <w:color w:val="000000"/>
          <w:lang w:val="tr-TR"/>
        </w:rPr>
        <w:t>…………………………</w:t>
      </w:r>
      <w:r w:rsidR="00C114ED" w:rsidRPr="00434E3E">
        <w:rPr>
          <w:rFonts w:ascii="Cambria" w:hAnsi="Cambria" w:cs="Tahoma"/>
          <w:color w:val="000000"/>
          <w:lang w:val="tr-TR"/>
        </w:rPr>
        <w:t xml:space="preserve"> vadeli geçici teminat mektubu</w:t>
      </w:r>
      <w:r w:rsidR="006579A0" w:rsidRPr="00434E3E">
        <w:rPr>
          <w:rFonts w:ascii="Cambria" w:hAnsi="Cambria" w:cs="Tahoma"/>
          <w:color w:val="000000"/>
          <w:lang w:val="tr-TR"/>
        </w:rPr>
        <w:t xml:space="preserve"> verecektir.</w:t>
      </w:r>
    </w:p>
    <w:p w14:paraId="563B5C7F" w14:textId="77777777" w:rsidR="00C114ED" w:rsidRPr="00434E3E" w:rsidRDefault="00C114ED" w:rsidP="00C114ED">
      <w:pPr>
        <w:spacing w:after="120"/>
        <w:jc w:val="both"/>
        <w:rPr>
          <w:rFonts w:ascii="Cambria" w:hAnsi="Cambria" w:cs="Tahoma"/>
          <w:b/>
          <w:bCs/>
        </w:rPr>
      </w:pPr>
    </w:p>
    <w:p w14:paraId="3D681952" w14:textId="67787DFF" w:rsidR="00C114ED" w:rsidRPr="00434E3E" w:rsidRDefault="006579A0" w:rsidP="00C114ED">
      <w:pPr>
        <w:numPr>
          <w:ilvl w:val="0"/>
          <w:numId w:val="1"/>
        </w:numPr>
        <w:spacing w:after="120"/>
        <w:jc w:val="both"/>
        <w:rPr>
          <w:rFonts w:ascii="Cambria" w:hAnsi="Cambria" w:cs="Tahoma"/>
          <w:b/>
          <w:bCs/>
        </w:rPr>
      </w:pPr>
      <w:r w:rsidRPr="00434E3E">
        <w:rPr>
          <w:rFonts w:ascii="Cambria" w:hAnsi="Cambria" w:cs="Tahoma"/>
        </w:rPr>
        <w:t xml:space="preserve">Teklif şu şekilde sunulacaktır: </w:t>
      </w:r>
      <w:r w:rsidR="00C114ED" w:rsidRPr="00434E3E">
        <w:rPr>
          <w:rFonts w:ascii="Cambria" w:hAnsi="Cambria" w:cs="Tahoma"/>
          <w:bCs/>
        </w:rPr>
        <w:t>Teklif mektubu ve geçici teminat da dahil olmak üzere ihaleye katılabilme şartı olarak</w:t>
      </w:r>
      <w:r w:rsidR="00602817" w:rsidRPr="00434E3E">
        <w:rPr>
          <w:rFonts w:ascii="Cambria" w:hAnsi="Cambria" w:cs="Tahoma"/>
          <w:bCs/>
        </w:rPr>
        <w:t xml:space="preserve"> yukarıda</w:t>
      </w:r>
      <w:r w:rsidR="00C114ED" w:rsidRPr="00434E3E">
        <w:rPr>
          <w:rFonts w:ascii="Cambria" w:hAnsi="Cambria" w:cs="Tahoma"/>
          <w:bCs/>
        </w:rPr>
        <w:t xml:space="preserve"> bu Şartnamede istenilen bütün belgeler bir zarfa veya pakete konulur. Zarfın veya paketin üzerine isteklinin adı, soyadı veya ticaret unvanı, tebligata esas açık adresi, teklifin hangi işe ait olduğu ve ihaleyi yapan idarenin açık adresi yazılır. Zarfın veya paketin yapıştırılan yeri istekli tarafından imzalanarak mühürlenir veya kaşelenir.</w:t>
      </w:r>
    </w:p>
    <w:p w14:paraId="14869C05" w14:textId="57A69157" w:rsidR="009A700F" w:rsidRPr="00434E3E" w:rsidRDefault="009A700F" w:rsidP="00C114ED">
      <w:pPr>
        <w:numPr>
          <w:ilvl w:val="0"/>
          <w:numId w:val="1"/>
        </w:numPr>
        <w:spacing w:after="120"/>
        <w:jc w:val="both"/>
        <w:rPr>
          <w:rFonts w:ascii="Cambria" w:hAnsi="Cambria" w:cs="Tahoma"/>
          <w:b/>
          <w:bCs/>
        </w:rPr>
      </w:pPr>
      <w:r w:rsidRPr="00434E3E">
        <w:rPr>
          <w:rFonts w:ascii="Cambria" w:hAnsi="Cambria"/>
        </w:rPr>
        <w:t xml:space="preserve">Acente teklif verirken beyan etmiş oldukları bilgilerin doğruluk ve gerçekliğini taahhüt eder. Şartname ve mevzuat hükümlerine riayet etmeyi ve bunları ihlal etmemeyi baştan kabul ve taahhüt eder. Aksi takdirde, doğacak tüm hukuki ve cezai yükümlülükler tamamen ve münhasıran </w:t>
      </w:r>
      <w:proofErr w:type="spellStart"/>
      <w:r w:rsidRPr="00434E3E">
        <w:rPr>
          <w:rFonts w:ascii="Cambria" w:hAnsi="Cambria"/>
        </w:rPr>
        <w:t>Acente’yi</w:t>
      </w:r>
      <w:proofErr w:type="spellEnd"/>
      <w:r w:rsidRPr="00434E3E">
        <w:rPr>
          <w:rFonts w:ascii="Cambria" w:hAnsi="Cambria"/>
        </w:rPr>
        <w:t xml:space="preserve"> bağlar.</w:t>
      </w:r>
    </w:p>
    <w:p w14:paraId="2C229B3C" w14:textId="77637040" w:rsidR="00F67424" w:rsidRPr="00434E3E" w:rsidRDefault="00F67424" w:rsidP="00C114ED">
      <w:pPr>
        <w:numPr>
          <w:ilvl w:val="0"/>
          <w:numId w:val="1"/>
        </w:numPr>
        <w:spacing w:after="120"/>
        <w:jc w:val="both"/>
        <w:rPr>
          <w:rFonts w:ascii="Cambria" w:hAnsi="Cambria" w:cs="Tahoma"/>
          <w:b/>
          <w:bCs/>
        </w:rPr>
      </w:pPr>
      <w:r w:rsidRPr="00434E3E">
        <w:rPr>
          <w:rFonts w:ascii="Cambria" w:hAnsi="Cambria"/>
        </w:rPr>
        <w:t>Acente ihale hakkını hiçbir şekilde bir başkasına devir</w:t>
      </w:r>
      <w:r w:rsidR="00434E3E">
        <w:rPr>
          <w:rFonts w:ascii="Cambria" w:hAnsi="Cambria"/>
        </w:rPr>
        <w:t xml:space="preserve"> ve temlik</w:t>
      </w:r>
      <w:r w:rsidRPr="00434E3E">
        <w:rPr>
          <w:rFonts w:ascii="Cambria" w:hAnsi="Cambria"/>
        </w:rPr>
        <w:t xml:space="preserve"> edemez.</w:t>
      </w:r>
    </w:p>
    <w:p w14:paraId="0F199BE1" w14:textId="0305C315" w:rsidR="00F67424" w:rsidRPr="00434E3E" w:rsidRDefault="00F67424" w:rsidP="00C114ED">
      <w:pPr>
        <w:numPr>
          <w:ilvl w:val="0"/>
          <w:numId w:val="1"/>
        </w:numPr>
        <w:spacing w:after="120"/>
        <w:jc w:val="both"/>
        <w:rPr>
          <w:rFonts w:ascii="Cambria" w:hAnsi="Cambria" w:cs="Tahoma"/>
          <w:b/>
          <w:bCs/>
        </w:rPr>
      </w:pPr>
      <w:r w:rsidRPr="00434E3E">
        <w:rPr>
          <w:rFonts w:ascii="Cambria" w:hAnsi="Cambria"/>
        </w:rPr>
        <w:t xml:space="preserve">Acente hukuki duruma, adres </w:t>
      </w:r>
      <w:proofErr w:type="spellStart"/>
      <w:r w:rsidRPr="00434E3E">
        <w:rPr>
          <w:rFonts w:ascii="Cambria" w:hAnsi="Cambria"/>
        </w:rPr>
        <w:t>vs</w:t>
      </w:r>
      <w:proofErr w:type="spellEnd"/>
      <w:r w:rsidRPr="00434E3E">
        <w:rPr>
          <w:rFonts w:ascii="Cambria" w:hAnsi="Cambria"/>
        </w:rPr>
        <w:t xml:space="preserve"> hukuki durumundaki değişiklikleri Derneğe 3 gün içinde bildirecektir. Bu yükümlülüğe uyulmaması durumunda teminat mektubunun </w:t>
      </w:r>
      <w:proofErr w:type="spellStart"/>
      <w:r w:rsidRPr="00434E3E">
        <w:rPr>
          <w:rFonts w:ascii="Cambria" w:hAnsi="Cambria"/>
        </w:rPr>
        <w:t>nakte</w:t>
      </w:r>
      <w:proofErr w:type="spellEnd"/>
      <w:r w:rsidRPr="00434E3E">
        <w:rPr>
          <w:rFonts w:ascii="Cambria" w:hAnsi="Cambria"/>
        </w:rPr>
        <w:t xml:space="preserve"> çevrilmesi Derneğin takdirindedir.</w:t>
      </w:r>
    </w:p>
    <w:p w14:paraId="44FC53C0" w14:textId="40B4C332" w:rsidR="006579A0" w:rsidRPr="00434E3E" w:rsidRDefault="00C114ED" w:rsidP="00C114ED">
      <w:pPr>
        <w:numPr>
          <w:ilvl w:val="0"/>
          <w:numId w:val="1"/>
        </w:numPr>
        <w:spacing w:after="120"/>
        <w:ind w:left="357" w:hanging="357"/>
        <w:jc w:val="both"/>
        <w:rPr>
          <w:rFonts w:ascii="Cambria" w:hAnsi="Cambria" w:cs="Tahoma"/>
          <w:bCs/>
        </w:rPr>
      </w:pPr>
      <w:r w:rsidRPr="00434E3E">
        <w:rPr>
          <w:rFonts w:ascii="Cambria" w:hAnsi="Cambria" w:cs="Tahoma"/>
          <w:bCs/>
        </w:rPr>
        <w:t>ACENT</w:t>
      </w:r>
      <w:r w:rsidR="006579A0" w:rsidRPr="00434E3E">
        <w:rPr>
          <w:rFonts w:ascii="Cambria" w:hAnsi="Cambria" w:cs="Tahoma"/>
          <w:bCs/>
        </w:rPr>
        <w:t>E</w:t>
      </w:r>
      <w:r w:rsidRPr="00434E3E">
        <w:rPr>
          <w:rFonts w:ascii="Cambria" w:hAnsi="Cambria" w:cs="Tahoma"/>
          <w:bCs/>
        </w:rPr>
        <w:t xml:space="preserve">, teklif dosyası içinde verdiği </w:t>
      </w:r>
      <w:r w:rsidR="006579A0" w:rsidRPr="00434E3E">
        <w:rPr>
          <w:rFonts w:ascii="Cambria" w:hAnsi="Cambria" w:cs="Tahoma"/>
          <w:bCs/>
        </w:rPr>
        <w:t>…………………………………</w:t>
      </w:r>
      <w:r w:rsidRPr="00434E3E">
        <w:rPr>
          <w:rFonts w:ascii="Cambria" w:hAnsi="Cambria" w:cs="Tahoma"/>
          <w:bCs/>
        </w:rPr>
        <w:t xml:space="preserve"> TL’lik geçici teminat mektubunu, ihaleyi aldığı takdirde</w:t>
      </w:r>
      <w:r w:rsidR="006579A0" w:rsidRPr="00434E3E">
        <w:rPr>
          <w:rFonts w:ascii="Cambria" w:hAnsi="Cambria" w:cs="Tahoma"/>
          <w:bCs/>
        </w:rPr>
        <w:t xml:space="preserve"> 3 iş günü </w:t>
      </w:r>
      <w:proofErr w:type="gramStart"/>
      <w:r w:rsidR="006579A0" w:rsidRPr="00434E3E">
        <w:rPr>
          <w:rFonts w:ascii="Cambria" w:hAnsi="Cambria" w:cs="Tahoma"/>
          <w:bCs/>
        </w:rPr>
        <w:t xml:space="preserve">içinde, </w:t>
      </w:r>
      <w:r w:rsidRPr="00434E3E">
        <w:rPr>
          <w:rFonts w:ascii="Cambria" w:hAnsi="Cambria" w:cs="Tahoma"/>
          <w:bCs/>
        </w:rPr>
        <w:t xml:space="preserve"> kesin</w:t>
      </w:r>
      <w:proofErr w:type="gramEnd"/>
      <w:r w:rsidR="006579A0" w:rsidRPr="00434E3E">
        <w:rPr>
          <w:rFonts w:ascii="Cambria" w:hAnsi="Cambria" w:cs="Tahoma"/>
          <w:bCs/>
        </w:rPr>
        <w:t>, süresiz ve şartsız</w:t>
      </w:r>
      <w:r w:rsidRPr="00434E3E">
        <w:rPr>
          <w:rFonts w:ascii="Cambria" w:hAnsi="Cambria" w:cs="Tahoma"/>
          <w:bCs/>
        </w:rPr>
        <w:t xml:space="preserve"> teminat mektubuna dönüştürür</w:t>
      </w:r>
      <w:r w:rsidR="006579A0" w:rsidRPr="00434E3E">
        <w:rPr>
          <w:rFonts w:ascii="Cambria" w:hAnsi="Cambria" w:cs="Tahoma"/>
          <w:bCs/>
        </w:rPr>
        <w:t xml:space="preserve">, bu hükme uyulmaması durumunda </w:t>
      </w:r>
      <w:proofErr w:type="spellStart"/>
      <w:r w:rsidR="006579A0" w:rsidRPr="00434E3E">
        <w:rPr>
          <w:rFonts w:ascii="Cambria" w:hAnsi="Cambria" w:cs="Tahoma"/>
          <w:bCs/>
        </w:rPr>
        <w:t>Acente’nin</w:t>
      </w:r>
      <w:proofErr w:type="spellEnd"/>
      <w:r w:rsidR="006579A0" w:rsidRPr="00434E3E">
        <w:rPr>
          <w:rFonts w:ascii="Cambria" w:hAnsi="Cambria" w:cs="Tahoma"/>
          <w:bCs/>
        </w:rPr>
        <w:t xml:space="preserve"> ihale aldığı kararı kalkar ve Derneği</w:t>
      </w:r>
      <w:r w:rsidR="00602817" w:rsidRPr="00434E3E">
        <w:rPr>
          <w:rFonts w:ascii="Cambria" w:hAnsi="Cambria" w:cs="Tahoma"/>
          <w:bCs/>
        </w:rPr>
        <w:t>n bu sebeple uğradığı zarara ilişkin talep hakları saklıdır.</w:t>
      </w:r>
    </w:p>
    <w:p w14:paraId="5DA036C1" w14:textId="75CB7922" w:rsidR="00C114ED" w:rsidRPr="00434E3E" w:rsidRDefault="00C114ED" w:rsidP="00C114ED">
      <w:pPr>
        <w:numPr>
          <w:ilvl w:val="0"/>
          <w:numId w:val="1"/>
        </w:numPr>
        <w:spacing w:after="120"/>
        <w:ind w:left="357" w:hanging="357"/>
        <w:jc w:val="both"/>
        <w:rPr>
          <w:rFonts w:ascii="Cambria" w:hAnsi="Cambria" w:cs="Tahoma"/>
          <w:bCs/>
        </w:rPr>
      </w:pPr>
      <w:r w:rsidRPr="00434E3E">
        <w:rPr>
          <w:rFonts w:ascii="Cambria" w:hAnsi="Cambria" w:cs="Tahoma"/>
          <w:bCs/>
        </w:rPr>
        <w:t xml:space="preserve"> </w:t>
      </w:r>
      <w:proofErr w:type="spellStart"/>
      <w:r w:rsidR="00602817" w:rsidRPr="00434E3E">
        <w:rPr>
          <w:rFonts w:ascii="Cambria" w:hAnsi="Cambria" w:cs="Tahoma"/>
          <w:bCs/>
        </w:rPr>
        <w:t>Acente’nin</w:t>
      </w:r>
      <w:proofErr w:type="spellEnd"/>
      <w:r w:rsidR="00602817" w:rsidRPr="00434E3E">
        <w:rPr>
          <w:rFonts w:ascii="Cambria" w:hAnsi="Cambria" w:cs="Tahoma"/>
          <w:bCs/>
        </w:rPr>
        <w:t xml:space="preserve"> tüm etkinlik süresince ve mutabakat tamamlanıncaya kadar İdari Şartnamedeki tüm şartları taşıması zorunludur. </w:t>
      </w:r>
      <w:r w:rsidRPr="00434E3E">
        <w:rPr>
          <w:rFonts w:ascii="Cambria" w:hAnsi="Cambria" w:cs="Tahoma"/>
          <w:bCs/>
        </w:rPr>
        <w:t xml:space="preserve">Teknik şartnamede belirtilen hususlara uyulmazsa veya </w:t>
      </w:r>
      <w:r w:rsidR="00602817" w:rsidRPr="00434E3E">
        <w:rPr>
          <w:rFonts w:ascii="Cambria" w:hAnsi="Cambria" w:cs="Tahoma"/>
          <w:bCs/>
        </w:rPr>
        <w:t>Etkinlik</w:t>
      </w:r>
      <w:r w:rsidRPr="00434E3E">
        <w:rPr>
          <w:rFonts w:ascii="Cambria" w:hAnsi="Cambria" w:cs="Tahoma"/>
          <w:bCs/>
        </w:rPr>
        <w:t xml:space="preserve"> sürecinde işten çekilirse teminat mektubu bilakaydüşart ve hiçbir def’i ileri sürülmeksizin DERNEK tarafından istendiği anda nakde çevrilir.    </w:t>
      </w:r>
    </w:p>
    <w:p w14:paraId="66616D64" w14:textId="77777777" w:rsidR="00C114ED" w:rsidRPr="00434E3E" w:rsidRDefault="00C114ED" w:rsidP="00C114ED">
      <w:pPr>
        <w:spacing w:before="280"/>
        <w:jc w:val="both"/>
        <w:rPr>
          <w:rFonts w:ascii="Cambria" w:hAnsi="Cambria" w:cs="Tahoma"/>
          <w:bCs/>
        </w:rPr>
      </w:pPr>
    </w:p>
    <w:p w14:paraId="4D7CD43C" w14:textId="77777777" w:rsidR="00C114ED" w:rsidRPr="00434E3E" w:rsidRDefault="00C114ED" w:rsidP="00C114ED">
      <w:pPr>
        <w:pStyle w:val="Balk1"/>
        <w:jc w:val="both"/>
        <w:rPr>
          <w:rFonts w:cs="Tahoma"/>
          <w:color w:val="auto"/>
          <w:sz w:val="24"/>
          <w:szCs w:val="24"/>
        </w:rPr>
      </w:pPr>
    </w:p>
    <w:p w14:paraId="29A5229A" w14:textId="4B115A42" w:rsidR="00C114ED" w:rsidRPr="00C114ED" w:rsidRDefault="00C114ED" w:rsidP="00C87D9D">
      <w:pPr>
        <w:pStyle w:val="Balk1"/>
        <w:jc w:val="both"/>
        <w:rPr>
          <w:rFonts w:cs="Tahoma"/>
        </w:rPr>
      </w:pPr>
    </w:p>
    <w:sectPr w:rsidR="00C114ED" w:rsidRPr="00C11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135"/>
    <w:multiLevelType w:val="hybridMultilevel"/>
    <w:tmpl w:val="DD66278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E3330CE"/>
    <w:multiLevelType w:val="hybridMultilevel"/>
    <w:tmpl w:val="0A5E1634"/>
    <w:lvl w:ilvl="0" w:tplc="041F000F">
      <w:start w:val="1"/>
      <w:numFmt w:val="decimal"/>
      <w:lvlText w:val="%1."/>
      <w:lvlJc w:val="left"/>
      <w:pPr>
        <w:ind w:left="1176" w:hanging="75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46"/>
    <w:rsid w:val="00434E3E"/>
    <w:rsid w:val="00457E46"/>
    <w:rsid w:val="005B19D0"/>
    <w:rsid w:val="005D6DEC"/>
    <w:rsid w:val="00602817"/>
    <w:rsid w:val="006579A0"/>
    <w:rsid w:val="0070003F"/>
    <w:rsid w:val="009A700F"/>
    <w:rsid w:val="009C79BE"/>
    <w:rsid w:val="00B624C6"/>
    <w:rsid w:val="00C114ED"/>
    <w:rsid w:val="00C87D9D"/>
    <w:rsid w:val="00CD499C"/>
    <w:rsid w:val="00F67424"/>
    <w:rsid w:val="00FB0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C19B"/>
  <w15:chartTrackingRefBased/>
  <w15:docId w15:val="{3C4C701A-BD84-4E4F-91B5-3DF9630A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ED"/>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next w:val="Normal"/>
    <w:link w:val="Balk1Char"/>
    <w:uiPriority w:val="99"/>
    <w:qFormat/>
    <w:rsid w:val="00C114ED"/>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114ED"/>
    <w:rPr>
      <w:rFonts w:ascii="Cambria" w:eastAsia="Times New Roman" w:hAnsi="Cambria" w:cs="Times New Roman"/>
      <w:b/>
      <w:bCs/>
      <w:color w:val="365F91"/>
      <w:sz w:val="28"/>
      <w:szCs w:val="28"/>
      <w:lang w:eastAsia="ar-SA"/>
    </w:rPr>
  </w:style>
  <w:style w:type="paragraph" w:styleId="ListeParagraf">
    <w:name w:val="List Paragraph"/>
    <w:basedOn w:val="Normal"/>
    <w:uiPriority w:val="99"/>
    <w:qFormat/>
    <w:rsid w:val="00C114ED"/>
    <w:pPr>
      <w:spacing w:before="280" w:after="280"/>
    </w:pPr>
    <w:rPr>
      <w:rFonts w:eastAsia="Calibri"/>
      <w:lang w:val="en-US"/>
    </w:rPr>
  </w:style>
  <w:style w:type="paragraph" w:customStyle="1" w:styleId="BodyTextIndent23">
    <w:name w:val="Body Text Indent 23"/>
    <w:basedOn w:val="Normal"/>
    <w:uiPriority w:val="99"/>
    <w:rsid w:val="00C114ED"/>
    <w:pPr>
      <w:suppressAutoHyphens w:val="0"/>
      <w:overflowPunct w:val="0"/>
      <w:autoSpaceDE w:val="0"/>
      <w:autoSpaceDN w:val="0"/>
      <w:adjustRightInd w:val="0"/>
      <w:ind w:left="1080" w:hanging="375"/>
      <w:textAlignment w:val="baseline"/>
    </w:pPr>
    <w:rPr>
      <w:szCs w:val="20"/>
      <w:lang w:eastAsia="tr-TR"/>
    </w:rPr>
  </w:style>
  <w:style w:type="paragraph" w:customStyle="1" w:styleId="BodyText25">
    <w:name w:val="Body Text 25"/>
    <w:basedOn w:val="Normal"/>
    <w:uiPriority w:val="99"/>
    <w:rsid w:val="00C114ED"/>
    <w:pPr>
      <w:suppressAutoHyphens w:val="0"/>
      <w:overflowPunct w:val="0"/>
      <w:autoSpaceDE w:val="0"/>
      <w:autoSpaceDN w:val="0"/>
      <w:adjustRightInd w:val="0"/>
      <w:ind w:firstLine="426"/>
      <w:jc w:val="both"/>
      <w:textAlignment w:val="baseline"/>
    </w:pPr>
    <w:rPr>
      <w:rFonts w:ascii="Arial" w:hAnsi="Arial"/>
      <w:szCs w:val="20"/>
      <w:lang w:eastAsia="tr-TR"/>
    </w:rPr>
  </w:style>
  <w:style w:type="paragraph" w:styleId="NormalWeb">
    <w:name w:val="Normal (Web)"/>
    <w:basedOn w:val="Normal"/>
    <w:uiPriority w:val="99"/>
    <w:rsid w:val="00C114ED"/>
    <w:pPr>
      <w:suppressAutoHyphens w:val="0"/>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özpýnar</dc:creator>
  <cp:keywords/>
  <dc:description/>
  <cp:lastModifiedBy>TNDer</cp:lastModifiedBy>
  <cp:revision>7</cp:revision>
  <dcterms:created xsi:type="dcterms:W3CDTF">2021-05-03T13:23:00Z</dcterms:created>
  <dcterms:modified xsi:type="dcterms:W3CDTF">2021-05-12T07:37:00Z</dcterms:modified>
</cp:coreProperties>
</file>